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方正小标宋_GBK"/>
          <w:bCs/>
          <w:sz w:val="32"/>
          <w:szCs w:val="32"/>
        </w:rPr>
        <w:t>附件</w:t>
      </w:r>
      <w:r>
        <w:rPr>
          <w:rFonts w:hint="eastAsia" w:ascii="黑体" w:hAnsi="黑体" w:eastAsia="黑体" w:cs="方正小标宋_GBK"/>
          <w:bCs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宋体"/>
          <w:kern w:val="0"/>
          <w:sz w:val="32"/>
          <w:szCs w:val="32"/>
        </w:rPr>
        <w:t>-1</w:t>
      </w:r>
    </w:p>
    <w:p>
      <w:pPr>
        <w:widowControl/>
        <w:spacing w:line="7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首届“湖北文化企业十强”推荐表</w:t>
      </w:r>
    </w:p>
    <w:tbl>
      <w:tblPr>
        <w:tblStyle w:val="6"/>
        <w:tblW w:w="979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250"/>
        <w:gridCol w:w="330"/>
        <w:gridCol w:w="920"/>
        <w:gridCol w:w="1080"/>
        <w:gridCol w:w="789"/>
        <w:gridCol w:w="471"/>
        <w:gridCol w:w="1820"/>
        <w:gridCol w:w="119"/>
        <w:gridCol w:w="567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  <w:szCs w:val="24"/>
              </w:rPr>
              <w:t>企业注册名称</w:t>
            </w:r>
          </w:p>
        </w:tc>
        <w:tc>
          <w:tcPr>
            <w:tcW w:w="48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企业类别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社会信用代码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5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地 址</w:t>
            </w:r>
          </w:p>
        </w:tc>
        <w:tc>
          <w:tcPr>
            <w:tcW w:w="46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企业性质</w:t>
            </w:r>
          </w:p>
        </w:tc>
        <w:tc>
          <w:tcPr>
            <w:tcW w:w="81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国有或国有控股（  ）    外资（  ）   民营（  ）   其它（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48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企业就业人数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上市情况</w:t>
            </w:r>
          </w:p>
        </w:tc>
        <w:tc>
          <w:tcPr>
            <w:tcW w:w="81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境内上市：   主板上市( )     中小板上市( )      创业板上市( )       科创板上市( )    境外上市：______________（上市国家、地区及交易所）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  <w:szCs w:val="24"/>
              </w:rPr>
              <w:t>主营业务范围</w:t>
            </w:r>
          </w:p>
        </w:tc>
        <w:tc>
          <w:tcPr>
            <w:tcW w:w="81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  <w:szCs w:val="24"/>
              </w:rPr>
              <w:t>企业财务数据</w:t>
            </w:r>
          </w:p>
        </w:tc>
        <w:tc>
          <w:tcPr>
            <w:tcW w:w="67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2019年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7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主营业务收入（万元）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7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净利润总额（万元）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7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截至2019年底的净资产总额（万元）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77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纳税总额（含减免）（万元）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国家级（省级）奖项、科研成果、知识产权登记等</w:t>
            </w: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获得时间</w:t>
            </w:r>
          </w:p>
        </w:tc>
        <w:tc>
          <w:tcPr>
            <w:tcW w:w="66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月</w:t>
            </w:r>
          </w:p>
        </w:tc>
        <w:tc>
          <w:tcPr>
            <w:tcW w:w="66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月</w:t>
            </w:r>
          </w:p>
        </w:tc>
        <w:tc>
          <w:tcPr>
            <w:tcW w:w="66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月</w:t>
            </w:r>
          </w:p>
        </w:tc>
        <w:tc>
          <w:tcPr>
            <w:tcW w:w="66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月</w:t>
            </w:r>
          </w:p>
        </w:tc>
        <w:tc>
          <w:tcPr>
            <w:tcW w:w="66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月</w:t>
            </w:r>
          </w:p>
        </w:tc>
        <w:tc>
          <w:tcPr>
            <w:tcW w:w="66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年   月</w:t>
            </w:r>
          </w:p>
        </w:tc>
        <w:tc>
          <w:tcPr>
            <w:tcW w:w="66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  <w:szCs w:val="24"/>
              </w:rPr>
              <w:t>社会贡献情况</w:t>
            </w:r>
          </w:p>
        </w:tc>
        <w:tc>
          <w:tcPr>
            <w:tcW w:w="81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（积极创造就业机会，抓好安全生产等履行社会责任情况，主动参与扶贫、慈善、环保等社会公益项目情况。300字以内。）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0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企业宣传文化主业业务情况</w:t>
            </w:r>
          </w:p>
        </w:tc>
        <w:tc>
          <w:tcPr>
            <w:tcW w:w="734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指标名称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出版企业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2019年入选国家/省级出版基金资助项目、主题出版重点出版物选题和2019年已出版的入选“十三五”国家/省级重点图书、音像、电子出版物出版规划的种数（种）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影视企业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2019年作为唯一出品人或第一出品人创作完成并上映的影视剧数量（部）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演艺企业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2019年演出剧目数量（个）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6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广电传输网络企业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截至2019年底有线网络数字化率（%）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6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企业宣传文化主业业务情况</w:t>
            </w:r>
          </w:p>
        </w:tc>
        <w:tc>
          <w:tcPr>
            <w:tcW w:w="15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出版物印刷发行企业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2019年印刷发行国家/省级出版基金资助项目、主题出版重点出版物项目和入选“十三五”国家/省级重点图书、音像、电子出版物出版规划的种数（种）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2019年印刷发行国家/省级出版基金资助项目、主题出版重点出版物项目和入选“十三五”国家/省级重点图书、音像、电子出版物出版规划的册数（册）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电影发行放映企业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2019年印刷发行放映国产重点影片数量，限主发行人（部）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文艺演出场所企业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2019年平均上座率（%）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投资运营类企业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2019年文化类项目投资额占比，即投资、担保、并购重组的文化类项目投资金额占比（%）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文化科技类企业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2019年获得文化相关的国家专利数量（个）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文化制造类企业</w:t>
            </w:r>
          </w:p>
        </w:tc>
        <w:tc>
          <w:tcPr>
            <w:tcW w:w="57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2019年获得文化相关的国家专利数量（个）                                               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-20"/>
                <w:kern w:val="0"/>
                <w:sz w:val="24"/>
                <w:szCs w:val="24"/>
              </w:rPr>
              <w:t>内控制度情况</w:t>
            </w:r>
          </w:p>
        </w:tc>
        <w:tc>
          <w:tcPr>
            <w:tcW w:w="81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（建立健全现代法人治理结构情况，从事内容生产的企业建立和完善编辑委员会、艺术委员会等专门机构情况。300字以内。）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7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声明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本单位保证以上填报内容真实有效。如有不实，本单位愿承担一切后果。                                                                  企业盖章： 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97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推荐单位意见（盖章）：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28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推荐单位联系人及电话</w:t>
            </w:r>
          </w:p>
        </w:tc>
        <w:tc>
          <w:tcPr>
            <w:tcW w:w="3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2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企业联系人及电话 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 xml:space="preserve"> 说明：</w:t>
            </w:r>
          </w:p>
        </w:tc>
        <w:tc>
          <w:tcPr>
            <w:tcW w:w="81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1.“成立时间”一栏，转企改制企业以转企改制时间为准。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1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2.“企业类别”一栏，按照《文化及相关产业分类（2018）》统计范围，在“九大类”中限选一类，不可多选。“九大类”包括：新闻信息服务、内容创作生产、创意设计服务、文化传播渠道、文化投资运营、文化娱乐休闲服务、文化辅助生产和中介服务、文化装备生产、文化消费终端生产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1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3.“主营业务范围”一栏，限填主营收入占比最大的两个板块，20字以内。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1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4.主营业务收入和净利润数据以利润表（损益表）为准，净资产数据以资产负债表为准。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1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5.“国家级（省级）奖项、科研成果、知识产权登记等”，奖项名称仅限于附件6所列奖项且不含提名奖，获奖时间仅限2018-2019年（以获奖证书落款时间为准）。科研成果、知识产权登记等，均限2018-2019年（以相关证书落款时间为准）。所列奖项、科研成果、知识产权登记须有证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1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6.“企业宣传文化主业业务情况”栏，限填一项，对涉及多方面业务的企业，可自主选择上述某一类业务情况作为指标，所填数据均需提供相关证明材料。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81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7.项目填写内容较多，可以增加行数。</w:t>
            </w:r>
          </w:p>
        </w:tc>
      </w:tr>
    </w:tbl>
    <w:p>
      <w:pPr>
        <w:widowControl/>
        <w:spacing w:line="20" w:lineRule="exact"/>
        <w:jc w:val="left"/>
        <w:rPr>
          <w:rFonts w:ascii="仿宋_GB2312" w:hAnsi="微软雅黑" w:eastAsia="仿宋_GB2312"/>
          <w:bCs/>
          <w:sz w:val="32"/>
          <w:szCs w:val="32"/>
        </w:rPr>
      </w:pPr>
    </w:p>
    <w:sectPr>
      <w:footerReference r:id="rId3" w:type="default"/>
      <w:pgSz w:w="11906" w:h="16838"/>
      <w:pgMar w:top="1134" w:right="1134" w:bottom="1134" w:left="1134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/>
        <w:sz w:val="28"/>
        <w:szCs w:val="28"/>
      </w:rPr>
      <w:id w:val="-1407990248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20</w:t>
        </w:r>
        <w:r>
          <w:rPr>
            <w:rFonts w:asciiTheme="minorEastAsia" w:hAnsiTheme="minorEastAsia"/>
            <w:sz w:val="28"/>
            <w:szCs w:val="28"/>
            <w:lang w:val="zh-CN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  <w:lang w:val="zh-CN"/>
          </w:rPr>
          <w:t xml:space="preserve"> </w:t>
        </w:r>
        <w:r>
          <w:rPr>
            <w:rFonts w:hint="eastAsia" w:asciiTheme="minorEastAsia" w:hAnsiTheme="minorEastAsia"/>
            <w:sz w:val="28"/>
            <w:szCs w:val="28"/>
          </w:rPr>
          <w:t>—</w:t>
        </w:r>
      </w:p>
    </w:sdtContent>
  </w:sdt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748614240"/>
                          </w:sdtPr>
                          <w:sdtContent>
                            <w:p>
                              <w:pPr>
                                <w:pStyle w:val="4"/>
                                <w:jc w:val="center"/>
                              </w:pPr>
                            </w:p>
                          </w:sdtContent>
                        </w:sdt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DOqXm5zwAAAAUBAAAP&#10;AAAAAAAAAAEAIAAAACIAAABkcnMvZG93bnJldi54bWxQSwECFAAUAAAACACHTuJADTk91a8BAABL&#10;AwAADgAAAAAAAAABACAAAAAe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748614240"/>
                    </w:sdtPr>
                    <w:sdtContent>
                      <w:p>
                        <w:pPr>
                          <w:pStyle w:val="4"/>
                          <w:jc w:val="center"/>
                        </w:pP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  <w:ind w:left="210" w:leftChars="100" w:right="210" w:rightChars="100"/>
      <w:jc w:val="right"/>
      <w:rPr>
        <w:rFonts w:asciiTheme="minorEastAsia" w:hAnsiTheme="min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02A"/>
    <w:rsid w:val="00004F3F"/>
    <w:rsid w:val="00006E63"/>
    <w:rsid w:val="00007C19"/>
    <w:rsid w:val="00007E36"/>
    <w:rsid w:val="00015957"/>
    <w:rsid w:val="00025DF0"/>
    <w:rsid w:val="000341D2"/>
    <w:rsid w:val="00040CE7"/>
    <w:rsid w:val="00070C32"/>
    <w:rsid w:val="00077418"/>
    <w:rsid w:val="000807E9"/>
    <w:rsid w:val="00081227"/>
    <w:rsid w:val="000B52D1"/>
    <w:rsid w:val="000D0C87"/>
    <w:rsid w:val="000D17D2"/>
    <w:rsid w:val="000F5E66"/>
    <w:rsid w:val="000F7E99"/>
    <w:rsid w:val="00100923"/>
    <w:rsid w:val="0010789B"/>
    <w:rsid w:val="00114022"/>
    <w:rsid w:val="0013146B"/>
    <w:rsid w:val="001328B9"/>
    <w:rsid w:val="00136095"/>
    <w:rsid w:val="00137AA9"/>
    <w:rsid w:val="00137C3A"/>
    <w:rsid w:val="00147B2E"/>
    <w:rsid w:val="00147D3F"/>
    <w:rsid w:val="00152576"/>
    <w:rsid w:val="00182D8F"/>
    <w:rsid w:val="001844AF"/>
    <w:rsid w:val="00194915"/>
    <w:rsid w:val="00194C2A"/>
    <w:rsid w:val="001A01CD"/>
    <w:rsid w:val="001A0ADC"/>
    <w:rsid w:val="001A0D1D"/>
    <w:rsid w:val="001B4478"/>
    <w:rsid w:val="001E3839"/>
    <w:rsid w:val="001E45A8"/>
    <w:rsid w:val="001E67E3"/>
    <w:rsid w:val="001E785F"/>
    <w:rsid w:val="002161DF"/>
    <w:rsid w:val="00216374"/>
    <w:rsid w:val="00220679"/>
    <w:rsid w:val="00234435"/>
    <w:rsid w:val="0024241D"/>
    <w:rsid w:val="00251B62"/>
    <w:rsid w:val="002619F9"/>
    <w:rsid w:val="00266C87"/>
    <w:rsid w:val="00275E30"/>
    <w:rsid w:val="00277158"/>
    <w:rsid w:val="00292B8E"/>
    <w:rsid w:val="002963BA"/>
    <w:rsid w:val="002A41CA"/>
    <w:rsid w:val="002C400C"/>
    <w:rsid w:val="002D1EF2"/>
    <w:rsid w:val="002D5086"/>
    <w:rsid w:val="00302B3D"/>
    <w:rsid w:val="00311433"/>
    <w:rsid w:val="003243F9"/>
    <w:rsid w:val="0032697E"/>
    <w:rsid w:val="00326FAA"/>
    <w:rsid w:val="0034324D"/>
    <w:rsid w:val="003446D3"/>
    <w:rsid w:val="00355C40"/>
    <w:rsid w:val="0036615E"/>
    <w:rsid w:val="003677BB"/>
    <w:rsid w:val="0037054C"/>
    <w:rsid w:val="00373CD9"/>
    <w:rsid w:val="00380816"/>
    <w:rsid w:val="003979EA"/>
    <w:rsid w:val="003A2BA8"/>
    <w:rsid w:val="003A4299"/>
    <w:rsid w:val="003B3C8F"/>
    <w:rsid w:val="003B4961"/>
    <w:rsid w:val="003C1D33"/>
    <w:rsid w:val="003C4B49"/>
    <w:rsid w:val="003C6544"/>
    <w:rsid w:val="003C71E4"/>
    <w:rsid w:val="003C7DF8"/>
    <w:rsid w:val="003D74A2"/>
    <w:rsid w:val="003E1124"/>
    <w:rsid w:val="003F1812"/>
    <w:rsid w:val="003F411C"/>
    <w:rsid w:val="003F67EA"/>
    <w:rsid w:val="003F687D"/>
    <w:rsid w:val="00401A99"/>
    <w:rsid w:val="0041559C"/>
    <w:rsid w:val="00424C73"/>
    <w:rsid w:val="00431891"/>
    <w:rsid w:val="00435A9B"/>
    <w:rsid w:val="00451D4F"/>
    <w:rsid w:val="004524C5"/>
    <w:rsid w:val="00461CA0"/>
    <w:rsid w:val="00486A39"/>
    <w:rsid w:val="004902D9"/>
    <w:rsid w:val="004A1996"/>
    <w:rsid w:val="004B172D"/>
    <w:rsid w:val="004B34C4"/>
    <w:rsid w:val="004C60C9"/>
    <w:rsid w:val="004F26AC"/>
    <w:rsid w:val="004F7A7B"/>
    <w:rsid w:val="00510E53"/>
    <w:rsid w:val="00515935"/>
    <w:rsid w:val="00523629"/>
    <w:rsid w:val="00531626"/>
    <w:rsid w:val="00535F5B"/>
    <w:rsid w:val="00536CF6"/>
    <w:rsid w:val="00536DB1"/>
    <w:rsid w:val="00542F0E"/>
    <w:rsid w:val="00553A39"/>
    <w:rsid w:val="00560D0F"/>
    <w:rsid w:val="005632E1"/>
    <w:rsid w:val="00565D99"/>
    <w:rsid w:val="00567D19"/>
    <w:rsid w:val="00580EAA"/>
    <w:rsid w:val="005825F3"/>
    <w:rsid w:val="00586100"/>
    <w:rsid w:val="0058661C"/>
    <w:rsid w:val="0059081D"/>
    <w:rsid w:val="005A5F6D"/>
    <w:rsid w:val="005B48BC"/>
    <w:rsid w:val="005D1312"/>
    <w:rsid w:val="005E0CE6"/>
    <w:rsid w:val="005E67F4"/>
    <w:rsid w:val="005F1C9C"/>
    <w:rsid w:val="005F380D"/>
    <w:rsid w:val="005F3F2E"/>
    <w:rsid w:val="005F6915"/>
    <w:rsid w:val="00605997"/>
    <w:rsid w:val="00611E3C"/>
    <w:rsid w:val="00613716"/>
    <w:rsid w:val="0061398C"/>
    <w:rsid w:val="00615809"/>
    <w:rsid w:val="006206E4"/>
    <w:rsid w:val="006235EF"/>
    <w:rsid w:val="0063210E"/>
    <w:rsid w:val="00633EFF"/>
    <w:rsid w:val="00635CE9"/>
    <w:rsid w:val="0065323D"/>
    <w:rsid w:val="0065397A"/>
    <w:rsid w:val="00663B71"/>
    <w:rsid w:val="006663C5"/>
    <w:rsid w:val="006719C9"/>
    <w:rsid w:val="006832FB"/>
    <w:rsid w:val="00683973"/>
    <w:rsid w:val="00687619"/>
    <w:rsid w:val="00690A25"/>
    <w:rsid w:val="006B36AB"/>
    <w:rsid w:val="006B413B"/>
    <w:rsid w:val="006D4EAC"/>
    <w:rsid w:val="006E6172"/>
    <w:rsid w:val="006F13CA"/>
    <w:rsid w:val="006F502A"/>
    <w:rsid w:val="00700022"/>
    <w:rsid w:val="00735E2F"/>
    <w:rsid w:val="007371D1"/>
    <w:rsid w:val="00750BCD"/>
    <w:rsid w:val="0075397B"/>
    <w:rsid w:val="00753BFB"/>
    <w:rsid w:val="00757E0E"/>
    <w:rsid w:val="007662B9"/>
    <w:rsid w:val="00777B29"/>
    <w:rsid w:val="00781429"/>
    <w:rsid w:val="0078432A"/>
    <w:rsid w:val="0078706E"/>
    <w:rsid w:val="007907BE"/>
    <w:rsid w:val="007B0233"/>
    <w:rsid w:val="007C234B"/>
    <w:rsid w:val="007C35D6"/>
    <w:rsid w:val="007E4EAC"/>
    <w:rsid w:val="007F4715"/>
    <w:rsid w:val="007F5D5B"/>
    <w:rsid w:val="00807585"/>
    <w:rsid w:val="008175AC"/>
    <w:rsid w:val="00821958"/>
    <w:rsid w:val="008350AF"/>
    <w:rsid w:val="0083608C"/>
    <w:rsid w:val="0085458B"/>
    <w:rsid w:val="008547C2"/>
    <w:rsid w:val="008615D7"/>
    <w:rsid w:val="008729E3"/>
    <w:rsid w:val="00875FD1"/>
    <w:rsid w:val="00890841"/>
    <w:rsid w:val="00897E2A"/>
    <w:rsid w:val="008A7A1C"/>
    <w:rsid w:val="008B0336"/>
    <w:rsid w:val="008B36B1"/>
    <w:rsid w:val="008B3FE8"/>
    <w:rsid w:val="008B469B"/>
    <w:rsid w:val="008B4F41"/>
    <w:rsid w:val="008B7BE0"/>
    <w:rsid w:val="008C3DA1"/>
    <w:rsid w:val="00902995"/>
    <w:rsid w:val="00905BBD"/>
    <w:rsid w:val="0091041F"/>
    <w:rsid w:val="00912AE3"/>
    <w:rsid w:val="009140E4"/>
    <w:rsid w:val="0091612F"/>
    <w:rsid w:val="00934A6B"/>
    <w:rsid w:val="00950888"/>
    <w:rsid w:val="0095502E"/>
    <w:rsid w:val="0095595C"/>
    <w:rsid w:val="00965D4C"/>
    <w:rsid w:val="00970DDF"/>
    <w:rsid w:val="00975A5A"/>
    <w:rsid w:val="00980EB2"/>
    <w:rsid w:val="00984125"/>
    <w:rsid w:val="009969FE"/>
    <w:rsid w:val="00996CB9"/>
    <w:rsid w:val="009A7824"/>
    <w:rsid w:val="009C04DC"/>
    <w:rsid w:val="009C0657"/>
    <w:rsid w:val="009C11FB"/>
    <w:rsid w:val="009C30BB"/>
    <w:rsid w:val="009D1CA7"/>
    <w:rsid w:val="009D395D"/>
    <w:rsid w:val="009D599F"/>
    <w:rsid w:val="009E28D3"/>
    <w:rsid w:val="009E7FB9"/>
    <w:rsid w:val="009F2155"/>
    <w:rsid w:val="009F77E2"/>
    <w:rsid w:val="00A05037"/>
    <w:rsid w:val="00A1094E"/>
    <w:rsid w:val="00A145EA"/>
    <w:rsid w:val="00A23A7E"/>
    <w:rsid w:val="00A42967"/>
    <w:rsid w:val="00A522F0"/>
    <w:rsid w:val="00A54DE2"/>
    <w:rsid w:val="00A562C7"/>
    <w:rsid w:val="00A6628B"/>
    <w:rsid w:val="00A72C55"/>
    <w:rsid w:val="00A7399D"/>
    <w:rsid w:val="00A8203F"/>
    <w:rsid w:val="00A91BF9"/>
    <w:rsid w:val="00A94A09"/>
    <w:rsid w:val="00A9774C"/>
    <w:rsid w:val="00AA7F3B"/>
    <w:rsid w:val="00AB76EA"/>
    <w:rsid w:val="00AC39A6"/>
    <w:rsid w:val="00AD78FC"/>
    <w:rsid w:val="00B23EF4"/>
    <w:rsid w:val="00B30EA0"/>
    <w:rsid w:val="00B36DA5"/>
    <w:rsid w:val="00B469C2"/>
    <w:rsid w:val="00B50BE3"/>
    <w:rsid w:val="00B56597"/>
    <w:rsid w:val="00B56C60"/>
    <w:rsid w:val="00B6057B"/>
    <w:rsid w:val="00B622B7"/>
    <w:rsid w:val="00B635D5"/>
    <w:rsid w:val="00B64E89"/>
    <w:rsid w:val="00B67A99"/>
    <w:rsid w:val="00B76D22"/>
    <w:rsid w:val="00B82952"/>
    <w:rsid w:val="00B87262"/>
    <w:rsid w:val="00B8743A"/>
    <w:rsid w:val="00B948CC"/>
    <w:rsid w:val="00BA3C90"/>
    <w:rsid w:val="00BB1D3B"/>
    <w:rsid w:val="00BC50E2"/>
    <w:rsid w:val="00BD5742"/>
    <w:rsid w:val="00BE05A1"/>
    <w:rsid w:val="00BE3F55"/>
    <w:rsid w:val="00BF31DB"/>
    <w:rsid w:val="00BF7528"/>
    <w:rsid w:val="00C04B69"/>
    <w:rsid w:val="00C166D3"/>
    <w:rsid w:val="00C40A64"/>
    <w:rsid w:val="00C44FFB"/>
    <w:rsid w:val="00C46023"/>
    <w:rsid w:val="00C50EC0"/>
    <w:rsid w:val="00C52E65"/>
    <w:rsid w:val="00C6753C"/>
    <w:rsid w:val="00C72223"/>
    <w:rsid w:val="00C7566A"/>
    <w:rsid w:val="00C860B1"/>
    <w:rsid w:val="00C911C0"/>
    <w:rsid w:val="00C9238A"/>
    <w:rsid w:val="00CB206B"/>
    <w:rsid w:val="00CC017E"/>
    <w:rsid w:val="00CC7E75"/>
    <w:rsid w:val="00CD0DA2"/>
    <w:rsid w:val="00CD2B39"/>
    <w:rsid w:val="00CF68A8"/>
    <w:rsid w:val="00D053DF"/>
    <w:rsid w:val="00D14C8B"/>
    <w:rsid w:val="00D3232F"/>
    <w:rsid w:val="00D52D27"/>
    <w:rsid w:val="00D548F6"/>
    <w:rsid w:val="00D55429"/>
    <w:rsid w:val="00D802BB"/>
    <w:rsid w:val="00D83BC6"/>
    <w:rsid w:val="00D8636B"/>
    <w:rsid w:val="00D9111C"/>
    <w:rsid w:val="00DA43B3"/>
    <w:rsid w:val="00DB3036"/>
    <w:rsid w:val="00DB48DC"/>
    <w:rsid w:val="00DB65D5"/>
    <w:rsid w:val="00DC5324"/>
    <w:rsid w:val="00DD663F"/>
    <w:rsid w:val="00DE5DB4"/>
    <w:rsid w:val="00DF1BD2"/>
    <w:rsid w:val="00DF516B"/>
    <w:rsid w:val="00E01E57"/>
    <w:rsid w:val="00E0757B"/>
    <w:rsid w:val="00E10379"/>
    <w:rsid w:val="00E15451"/>
    <w:rsid w:val="00E32CAB"/>
    <w:rsid w:val="00E3540C"/>
    <w:rsid w:val="00E356E6"/>
    <w:rsid w:val="00E36CAD"/>
    <w:rsid w:val="00E5455E"/>
    <w:rsid w:val="00E653B6"/>
    <w:rsid w:val="00E94F3D"/>
    <w:rsid w:val="00EA42E7"/>
    <w:rsid w:val="00EA45E4"/>
    <w:rsid w:val="00EA79E4"/>
    <w:rsid w:val="00EB4C54"/>
    <w:rsid w:val="00EC3263"/>
    <w:rsid w:val="00ED3D6A"/>
    <w:rsid w:val="00ED48F3"/>
    <w:rsid w:val="00ED6185"/>
    <w:rsid w:val="00EE13C6"/>
    <w:rsid w:val="00F05187"/>
    <w:rsid w:val="00F15A59"/>
    <w:rsid w:val="00F26C89"/>
    <w:rsid w:val="00F27B06"/>
    <w:rsid w:val="00F30169"/>
    <w:rsid w:val="00F3611D"/>
    <w:rsid w:val="00F40695"/>
    <w:rsid w:val="00F40C75"/>
    <w:rsid w:val="00F42240"/>
    <w:rsid w:val="00F516FD"/>
    <w:rsid w:val="00F661E5"/>
    <w:rsid w:val="00F8669C"/>
    <w:rsid w:val="00F9364C"/>
    <w:rsid w:val="00FB46F7"/>
    <w:rsid w:val="00FC011A"/>
    <w:rsid w:val="00FC10BE"/>
    <w:rsid w:val="06B558CF"/>
    <w:rsid w:val="1EE81772"/>
    <w:rsid w:val="232E5810"/>
    <w:rsid w:val="2A276D7E"/>
    <w:rsid w:val="2E9E638D"/>
    <w:rsid w:val="2F1A5399"/>
    <w:rsid w:val="37664230"/>
    <w:rsid w:val="37A00264"/>
    <w:rsid w:val="429A2EA2"/>
    <w:rsid w:val="47C85294"/>
    <w:rsid w:val="4DD64E7B"/>
    <w:rsid w:val="4F4648E0"/>
    <w:rsid w:val="52155831"/>
    <w:rsid w:val="54852697"/>
    <w:rsid w:val="5927600A"/>
    <w:rsid w:val="5B292C29"/>
    <w:rsid w:val="5B37084F"/>
    <w:rsid w:val="5F6B2929"/>
    <w:rsid w:val="5FF87626"/>
    <w:rsid w:val="60F84DCC"/>
    <w:rsid w:val="6127056F"/>
    <w:rsid w:val="7B665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</w:style>
  <w:style w:type="paragraph" w:customStyle="1" w:styleId="11">
    <w:name w:val="pa-1"/>
    <w:basedOn w:val="1"/>
    <w:qFormat/>
    <w:uiPriority w:val="0"/>
    <w:pPr>
      <w:widowControl/>
      <w:spacing w:line="340" w:lineRule="atLeas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F5B189-962B-490F-91F2-08DECA048A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20</Pages>
  <Words>1666</Words>
  <Characters>9501</Characters>
  <Lines>79</Lines>
  <Paragraphs>22</Paragraphs>
  <TotalTime>835</TotalTime>
  <ScaleCrop>false</ScaleCrop>
  <LinksUpToDate>false</LinksUpToDate>
  <CharactersWithSpaces>11145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2019-12-09T02:48:00Z</dcterms:created>
  <dc:creator>lenovo</dc:creator>
  <cp:lastModifiedBy>Monyo   </cp:lastModifiedBy>
  <cp:lastPrinted>2019-12-18T10:04:00Z</cp:lastPrinted>
  <dcterms:modified xsi:type="dcterms:W3CDTF">2020-01-09T06:41:41Z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