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default" w:ascii="黑体" w:hAnsi="黑体" w:eastAsia="黑体"/>
          <w:sz w:val="32"/>
          <w:szCs w:val="32"/>
        </w:rPr>
        <w:t>2</w:t>
      </w:r>
    </w:p>
    <w:p>
      <w:pPr>
        <w:ind w:firstLine="723" w:firstLineChars="200"/>
        <w:jc w:val="center"/>
        <w:rPr>
          <w:rFonts w:hint="eastAsia" w:ascii="宋体" w:hAnsi="宋体"/>
          <w:b/>
          <w:sz w:val="36"/>
          <w:szCs w:val="36"/>
        </w:rPr>
      </w:pPr>
      <w:bookmarkStart w:id="0" w:name="_GoBack"/>
      <w:r>
        <w:rPr>
          <w:rFonts w:hint="eastAsia" w:ascii="宋体" w:hAnsi="宋体"/>
          <w:b/>
          <w:sz w:val="36"/>
          <w:szCs w:val="36"/>
        </w:rPr>
        <w:t>申请贴息类项目所需资料清单</w:t>
      </w:r>
      <w:bookmarkEnd w:id="0"/>
    </w:p>
    <w:p>
      <w:pPr>
        <w:ind w:firstLine="643" w:firstLineChars="200"/>
        <w:jc w:val="center"/>
        <w:rPr>
          <w:rFonts w:hint="eastAsia" w:ascii="宋体" w:hAnsi="宋体"/>
          <w:b/>
          <w:sz w:val="32"/>
          <w:szCs w:val="32"/>
        </w:rPr>
      </w:pPr>
    </w:p>
    <w:tbl>
      <w:tblPr>
        <w:tblStyle w:val="2"/>
        <w:tblW w:w="0" w:type="auto"/>
        <w:tblInd w:w="53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2"/>
        <w:gridCol w:w="699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99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序号</w:t>
            </w:r>
          </w:p>
        </w:tc>
        <w:tc>
          <w:tcPr>
            <w:tcW w:w="699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资料名称（以下所有资料均需加盖单位公章）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1</w:t>
            </w:r>
          </w:p>
        </w:tc>
        <w:tc>
          <w:tcPr>
            <w:tcW w:w="6996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具有统一社会信用代码的营业执照复印件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c>
          <w:tcPr>
            <w:tcW w:w="992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2</w:t>
            </w:r>
          </w:p>
        </w:tc>
        <w:tc>
          <w:tcPr>
            <w:tcW w:w="6996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经审计的最近两年企业财务报告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3</w:t>
            </w:r>
          </w:p>
        </w:tc>
        <w:tc>
          <w:tcPr>
            <w:tcW w:w="6996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申报单位信息表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4</w:t>
            </w:r>
          </w:p>
        </w:tc>
        <w:tc>
          <w:tcPr>
            <w:tcW w:w="6996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申报项目绩效目标表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5</w:t>
            </w:r>
          </w:p>
        </w:tc>
        <w:tc>
          <w:tcPr>
            <w:tcW w:w="6996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已支付利息确认单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6</w:t>
            </w:r>
          </w:p>
        </w:tc>
        <w:tc>
          <w:tcPr>
            <w:tcW w:w="6996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银行贷款合同及付息单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7</w:t>
            </w:r>
          </w:p>
        </w:tc>
        <w:tc>
          <w:tcPr>
            <w:tcW w:w="6996" w:type="dxa"/>
            <w:noWrap w:val="0"/>
            <w:vAlign w:val="top"/>
          </w:tcPr>
          <w:p>
            <w:pPr>
              <w:spacing w:line="420" w:lineRule="exact"/>
              <w:jc w:val="left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如项目尚未实施完毕，必须提交利用贷款实施重点发展项目可行性研究报告。如</w:t>
            </w:r>
            <w:r>
              <w:rPr>
                <w:rFonts w:hint="eastAsia" w:ascii="仿宋" w:hAnsi="仿宋" w:eastAsia="仿宋"/>
                <w:sz w:val="32"/>
              </w:rPr>
              <w:t>项目已经实施完毕，请提交项目建设、效益的总结报告。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c>
          <w:tcPr>
            <w:tcW w:w="992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8</w:t>
            </w:r>
          </w:p>
        </w:tc>
        <w:tc>
          <w:tcPr>
            <w:tcW w:w="6996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如项目尚未实施完毕，提交申报项目的可行性研究报告摘要表。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9FA3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简体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2021-09-28T10:24:52Z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